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696461" w14:paraId="6DB433CB" w14:textId="77777777">
        <w:tblPrEx>
          <w:tblCellMar>
            <w:top w:w="0" w:type="dxa"/>
            <w:bottom w:w="0" w:type="dxa"/>
          </w:tblCellMar>
        </w:tblPrEx>
        <w:tc>
          <w:tcPr>
            <w:tcW w:w="9360" w:type="dxa"/>
            <w:tcBorders>
              <w:top w:val="nil"/>
              <w:left w:val="nil"/>
              <w:bottom w:val="nil"/>
              <w:right w:val="nil"/>
            </w:tcBorders>
            <w:shd w:val="pct60" w:color="0000FF" w:fill="00FFFF"/>
          </w:tcPr>
          <w:p w14:paraId="5980D90C" w14:textId="77777777" w:rsidR="00696461" w:rsidRDefault="00696461">
            <w:pPr>
              <w:spacing w:line="120" w:lineRule="exact"/>
            </w:pPr>
          </w:p>
          <w:p w14:paraId="3F1397D2" w14:textId="77777777" w:rsidR="00696461" w:rsidRDefault="00696461">
            <w:pPr>
              <w:spacing w:after="58"/>
              <w:rPr>
                <w:sz w:val="24"/>
              </w:rPr>
            </w:pPr>
          </w:p>
        </w:tc>
      </w:tr>
      <w:tr w:rsidR="00696461" w14:paraId="3766B75F" w14:textId="77777777">
        <w:tblPrEx>
          <w:tblCellMar>
            <w:top w:w="0" w:type="dxa"/>
            <w:bottom w:w="0" w:type="dxa"/>
          </w:tblCellMar>
        </w:tblPrEx>
        <w:tc>
          <w:tcPr>
            <w:tcW w:w="9360" w:type="dxa"/>
            <w:tcBorders>
              <w:top w:val="nil"/>
              <w:left w:val="nil"/>
              <w:bottom w:val="nil"/>
              <w:right w:val="nil"/>
            </w:tcBorders>
          </w:tcPr>
          <w:p w14:paraId="3533F127" w14:textId="77777777" w:rsidR="00696461" w:rsidRDefault="00696461">
            <w:pPr>
              <w:spacing w:line="120" w:lineRule="exact"/>
              <w:rPr>
                <w:sz w:val="24"/>
              </w:rPr>
            </w:pPr>
          </w:p>
          <w:p w14:paraId="24B72921" w14:textId="070E709C" w:rsidR="00696461" w:rsidRPr="009902C2" w:rsidRDefault="00696461">
            <w:pPr>
              <w:jc w:val="center"/>
              <w:rPr>
                <w:sz w:val="24"/>
              </w:rPr>
            </w:pPr>
            <w:r w:rsidRPr="009902C2">
              <w:rPr>
                <w:sz w:val="48"/>
                <w:szCs w:val="48"/>
              </w:rPr>
              <w:t>G</w:t>
            </w:r>
            <w:r w:rsidR="009902C2" w:rsidRPr="009902C2">
              <w:rPr>
                <w:sz w:val="48"/>
                <w:szCs w:val="48"/>
              </w:rPr>
              <w:t>EM SEAL 200</w:t>
            </w:r>
          </w:p>
          <w:p w14:paraId="21B1A72A" w14:textId="40A8E14F" w:rsidR="00696461" w:rsidRPr="009902C2" w:rsidRDefault="009902C2">
            <w:pPr>
              <w:spacing w:after="58"/>
              <w:jc w:val="center"/>
              <w:rPr>
                <w:sz w:val="24"/>
              </w:rPr>
            </w:pPr>
            <w:r>
              <w:rPr>
                <w:sz w:val="22"/>
                <w:szCs w:val="22"/>
              </w:rPr>
              <w:t>Water Based, Non-Yellowing, Acrylic Urethane Sealer</w:t>
            </w:r>
          </w:p>
        </w:tc>
      </w:tr>
    </w:tbl>
    <w:p w14:paraId="7A958B6E" w14:textId="77777777" w:rsidR="00696461" w:rsidRDefault="00696461">
      <w:pPr>
        <w:rPr>
          <w:rFonts w:ascii="Arial" w:hAnsi="Arial" w:cs="Arial"/>
          <w:sz w:val="24"/>
        </w:rPr>
        <w:sectPr w:rsidR="00696461">
          <w:footerReference w:type="default" r:id="rId7"/>
          <w:endnotePr>
            <w:numFmt w:val="decimal"/>
          </w:endnotePr>
          <w:pgSz w:w="12240" w:h="15840"/>
          <w:pgMar w:top="1440" w:right="1440" w:bottom="1440" w:left="1440" w:header="1440" w:footer="1440" w:gutter="0"/>
          <w:cols w:space="720"/>
          <w:noEndnote/>
        </w:sectPr>
      </w:pPr>
    </w:p>
    <w:p w14:paraId="5612E595" w14:textId="77777777" w:rsidR="00696461" w:rsidRDefault="00696461">
      <w:pPr>
        <w:rPr>
          <w:rFonts w:ascii="Arial" w:hAnsi="Arial" w:cs="Arial"/>
          <w:szCs w:val="20"/>
        </w:rPr>
      </w:pPr>
    </w:p>
    <w:p w14:paraId="2DFE7140" w14:textId="77777777" w:rsidR="00696461" w:rsidRDefault="00696461">
      <w:pPr>
        <w:rPr>
          <w:b/>
          <w:bCs/>
          <w:sz w:val="16"/>
          <w:szCs w:val="16"/>
        </w:rPr>
      </w:pPr>
      <w:r>
        <w:rPr>
          <w:b/>
          <w:bCs/>
          <w:szCs w:val="20"/>
        </w:rPr>
        <w:t>DESCRIPTION:</w:t>
      </w:r>
    </w:p>
    <w:p w14:paraId="0CCF22EB" w14:textId="3AFE42FF" w:rsidR="00696461" w:rsidRDefault="009902C2">
      <w:pPr>
        <w:rPr>
          <w:sz w:val="16"/>
          <w:szCs w:val="16"/>
        </w:rPr>
      </w:pPr>
      <w:r>
        <w:rPr>
          <w:sz w:val="16"/>
          <w:szCs w:val="16"/>
        </w:rPr>
        <w:t>Gem Seal 200 is a clear coating for glazing and seali</w:t>
      </w:r>
      <w:r w:rsidR="006A3C09">
        <w:rPr>
          <w:sz w:val="16"/>
          <w:szCs w:val="16"/>
        </w:rPr>
        <w:t xml:space="preserve">ng Concrete. </w:t>
      </w:r>
      <w:r w:rsidR="00005EF1">
        <w:rPr>
          <w:sz w:val="16"/>
          <w:szCs w:val="16"/>
        </w:rPr>
        <w:t xml:space="preserve">Expect a glossy look that will withstand oil, grease, brake fluid and pick up by hot tires. Will not </w:t>
      </w:r>
    </w:p>
    <w:p w14:paraId="017B47EC" w14:textId="77777777" w:rsidR="00696461" w:rsidRDefault="00696461">
      <w:pPr>
        <w:rPr>
          <w:sz w:val="16"/>
          <w:szCs w:val="16"/>
        </w:rPr>
      </w:pPr>
    </w:p>
    <w:p w14:paraId="7182E533" w14:textId="77777777" w:rsidR="00696461" w:rsidRDefault="00696461">
      <w:pPr>
        <w:rPr>
          <w:sz w:val="16"/>
          <w:szCs w:val="16"/>
        </w:rPr>
      </w:pPr>
      <w:r>
        <w:rPr>
          <w:b/>
          <w:bCs/>
          <w:szCs w:val="20"/>
        </w:rPr>
        <w:t>RECOMMENDED FOR:</w:t>
      </w:r>
    </w:p>
    <w:p w14:paraId="459FC5C5" w14:textId="27E898A3" w:rsidR="00696461" w:rsidRDefault="006A3C09" w:rsidP="006A3C09">
      <w:pPr>
        <w:pStyle w:val="Level1"/>
        <w:numPr>
          <w:ilvl w:val="0"/>
          <w:numId w:val="2"/>
        </w:numPr>
        <w:tabs>
          <w:tab w:val="left" w:pos="-1440"/>
        </w:tabs>
        <w:rPr>
          <w:sz w:val="16"/>
          <w:szCs w:val="16"/>
        </w:rPr>
      </w:pPr>
      <w:r>
        <w:rPr>
          <w:sz w:val="16"/>
          <w:szCs w:val="16"/>
        </w:rPr>
        <w:t>Gemstone Deck Systems</w:t>
      </w:r>
    </w:p>
    <w:p w14:paraId="1D72FFB1" w14:textId="748494F7" w:rsidR="00696461" w:rsidRDefault="006A3C09" w:rsidP="006A3C09">
      <w:pPr>
        <w:pStyle w:val="Level1"/>
        <w:numPr>
          <w:ilvl w:val="0"/>
          <w:numId w:val="2"/>
        </w:numPr>
        <w:tabs>
          <w:tab w:val="left" w:pos="-1440"/>
        </w:tabs>
        <w:rPr>
          <w:sz w:val="16"/>
          <w:szCs w:val="16"/>
        </w:rPr>
      </w:pPr>
      <w:r>
        <w:rPr>
          <w:sz w:val="16"/>
          <w:szCs w:val="16"/>
        </w:rPr>
        <w:t>Concrete Paver Finish Coat</w:t>
      </w:r>
    </w:p>
    <w:p w14:paraId="5FC7FD12" w14:textId="6F39C508" w:rsidR="00696461" w:rsidRDefault="00CB5F00" w:rsidP="006A3C09">
      <w:pPr>
        <w:pStyle w:val="Level1"/>
        <w:numPr>
          <w:ilvl w:val="0"/>
          <w:numId w:val="2"/>
        </w:numPr>
        <w:tabs>
          <w:tab w:val="left" w:pos="-1440"/>
        </w:tabs>
        <w:rPr>
          <w:sz w:val="16"/>
          <w:szCs w:val="16"/>
        </w:rPr>
      </w:pPr>
      <w:r>
        <w:rPr>
          <w:sz w:val="16"/>
          <w:szCs w:val="16"/>
        </w:rPr>
        <w:t>Warehouse and Garage Floors</w:t>
      </w:r>
      <w:r w:rsidR="00696461">
        <w:rPr>
          <w:sz w:val="16"/>
          <w:szCs w:val="16"/>
        </w:rPr>
        <w:t>.</w:t>
      </w:r>
    </w:p>
    <w:p w14:paraId="1644783A" w14:textId="77777777" w:rsidR="00696461" w:rsidRDefault="00696461">
      <w:pPr>
        <w:rPr>
          <w:sz w:val="16"/>
          <w:szCs w:val="16"/>
        </w:rPr>
      </w:pPr>
    </w:p>
    <w:p w14:paraId="5BC516FF" w14:textId="77777777" w:rsidR="00696461" w:rsidRDefault="00696461">
      <w:pPr>
        <w:rPr>
          <w:sz w:val="16"/>
          <w:szCs w:val="16"/>
        </w:rPr>
      </w:pPr>
      <w:r>
        <w:rPr>
          <w:b/>
          <w:bCs/>
          <w:szCs w:val="20"/>
        </w:rPr>
        <w:t>FEATURES / BENEFITS:</w:t>
      </w:r>
    </w:p>
    <w:p w14:paraId="33100AE1" w14:textId="6CB1B396" w:rsidR="00696461" w:rsidRDefault="00CB5F00" w:rsidP="006A3C09">
      <w:pPr>
        <w:pStyle w:val="Level1"/>
        <w:numPr>
          <w:ilvl w:val="0"/>
          <w:numId w:val="2"/>
        </w:numPr>
        <w:tabs>
          <w:tab w:val="left" w:pos="-1440"/>
        </w:tabs>
        <w:rPr>
          <w:sz w:val="16"/>
          <w:szCs w:val="16"/>
        </w:rPr>
      </w:pPr>
      <w:r>
        <w:rPr>
          <w:sz w:val="16"/>
          <w:szCs w:val="16"/>
        </w:rPr>
        <w:t>Low VOC’s</w:t>
      </w:r>
      <w:r w:rsidR="00696461">
        <w:rPr>
          <w:sz w:val="16"/>
          <w:szCs w:val="16"/>
        </w:rPr>
        <w:t>.</w:t>
      </w:r>
    </w:p>
    <w:p w14:paraId="097E3634" w14:textId="7A6C93AF" w:rsidR="00696461" w:rsidRDefault="00CB5F00" w:rsidP="006A3C09">
      <w:pPr>
        <w:pStyle w:val="Level1"/>
        <w:numPr>
          <w:ilvl w:val="0"/>
          <w:numId w:val="2"/>
        </w:numPr>
        <w:tabs>
          <w:tab w:val="left" w:pos="-1440"/>
        </w:tabs>
        <w:rPr>
          <w:sz w:val="16"/>
          <w:szCs w:val="16"/>
        </w:rPr>
      </w:pPr>
      <w:r>
        <w:rPr>
          <w:sz w:val="16"/>
          <w:szCs w:val="16"/>
        </w:rPr>
        <w:t>Excellent Light Stability</w:t>
      </w:r>
      <w:r w:rsidR="00696461">
        <w:rPr>
          <w:sz w:val="16"/>
          <w:szCs w:val="16"/>
        </w:rPr>
        <w:t>.</w:t>
      </w:r>
    </w:p>
    <w:p w14:paraId="49F221E9" w14:textId="2E27A5D5" w:rsidR="00696461" w:rsidRDefault="00696461" w:rsidP="006A3C09">
      <w:pPr>
        <w:pStyle w:val="Level1"/>
        <w:numPr>
          <w:ilvl w:val="0"/>
          <w:numId w:val="2"/>
        </w:numPr>
        <w:tabs>
          <w:tab w:val="left" w:pos="-1440"/>
        </w:tabs>
        <w:rPr>
          <w:sz w:val="16"/>
          <w:szCs w:val="16"/>
        </w:rPr>
      </w:pPr>
      <w:r>
        <w:rPr>
          <w:sz w:val="16"/>
          <w:szCs w:val="16"/>
        </w:rPr>
        <w:t xml:space="preserve">Excellent </w:t>
      </w:r>
      <w:r w:rsidR="00CB5F00">
        <w:rPr>
          <w:sz w:val="16"/>
          <w:szCs w:val="16"/>
        </w:rPr>
        <w:t>Durability</w:t>
      </w:r>
      <w:r>
        <w:rPr>
          <w:sz w:val="16"/>
          <w:szCs w:val="16"/>
        </w:rPr>
        <w:t>.</w:t>
      </w:r>
    </w:p>
    <w:p w14:paraId="690BCA3F" w14:textId="77777777" w:rsidR="00696461" w:rsidRDefault="00696461">
      <w:pPr>
        <w:rPr>
          <w:sz w:val="16"/>
          <w:szCs w:val="16"/>
        </w:rPr>
      </w:pPr>
    </w:p>
    <w:p w14:paraId="045AD497" w14:textId="77777777" w:rsidR="00696461" w:rsidRDefault="00696461">
      <w:pPr>
        <w:rPr>
          <w:sz w:val="16"/>
          <w:szCs w:val="16"/>
        </w:rPr>
      </w:pPr>
      <w:r>
        <w:rPr>
          <w:b/>
          <w:bCs/>
          <w:szCs w:val="20"/>
        </w:rPr>
        <w:t>PACKAGING / ESTIMATING:</w:t>
      </w:r>
    </w:p>
    <w:p w14:paraId="0C22B4F9" w14:textId="0B5124F1" w:rsidR="00696461" w:rsidRDefault="0074238D">
      <w:pPr>
        <w:rPr>
          <w:sz w:val="16"/>
          <w:szCs w:val="16"/>
        </w:rPr>
      </w:pPr>
      <w:r>
        <w:rPr>
          <w:sz w:val="16"/>
          <w:szCs w:val="16"/>
        </w:rPr>
        <w:t>Gemstone</w:t>
      </w:r>
      <w:r w:rsidR="00696461">
        <w:rPr>
          <w:sz w:val="16"/>
          <w:szCs w:val="16"/>
        </w:rPr>
        <w:t xml:space="preserve"> </w:t>
      </w:r>
      <w:r w:rsidR="00CB5F00">
        <w:rPr>
          <w:sz w:val="16"/>
          <w:szCs w:val="16"/>
        </w:rPr>
        <w:t xml:space="preserve">Gem Seal 200 is packaged in </w:t>
      </w:r>
      <w:proofErr w:type="gramStart"/>
      <w:r w:rsidR="00CB5F00">
        <w:rPr>
          <w:sz w:val="16"/>
          <w:szCs w:val="16"/>
        </w:rPr>
        <w:t>5 gallon</w:t>
      </w:r>
      <w:proofErr w:type="gramEnd"/>
      <w:r w:rsidR="00CB5F00">
        <w:rPr>
          <w:sz w:val="16"/>
          <w:szCs w:val="16"/>
        </w:rPr>
        <w:t xml:space="preserve"> (18.75 L) buckets – DOT approved.</w:t>
      </w:r>
    </w:p>
    <w:p w14:paraId="4302D930" w14:textId="5F52E3A6" w:rsidR="00874721" w:rsidRDefault="00874721">
      <w:pPr>
        <w:rPr>
          <w:sz w:val="16"/>
          <w:szCs w:val="16"/>
        </w:rPr>
      </w:pPr>
    </w:p>
    <w:p w14:paraId="09F42FA6" w14:textId="17D6CBE8" w:rsidR="00874721" w:rsidRPr="00874721" w:rsidRDefault="00874721">
      <w:pPr>
        <w:rPr>
          <w:szCs w:val="20"/>
        </w:rPr>
      </w:pPr>
      <w:r w:rsidRPr="00874721">
        <w:rPr>
          <w:b/>
          <w:bCs/>
          <w:sz w:val="16"/>
          <w:szCs w:val="16"/>
        </w:rPr>
        <w:t>Coverage Rates-</w:t>
      </w:r>
      <w:r>
        <w:rPr>
          <w:b/>
          <w:bCs/>
          <w:sz w:val="16"/>
          <w:szCs w:val="16"/>
        </w:rPr>
        <w:t xml:space="preserve"> </w:t>
      </w:r>
      <w:r>
        <w:rPr>
          <w:sz w:val="16"/>
          <w:szCs w:val="16"/>
        </w:rPr>
        <w:t>Approximately 150-350 ft.</w:t>
      </w:r>
      <w:proofErr w:type="gramStart"/>
      <w:r>
        <w:rPr>
          <w:sz w:val="16"/>
          <w:szCs w:val="16"/>
          <w:vertAlign w:val="superscript"/>
        </w:rPr>
        <w:t xml:space="preserve">2 </w:t>
      </w:r>
      <w:r>
        <w:rPr>
          <w:sz w:val="16"/>
          <w:szCs w:val="16"/>
        </w:rPr>
        <w:t xml:space="preserve"> per</w:t>
      </w:r>
      <w:proofErr w:type="gramEnd"/>
      <w:r>
        <w:rPr>
          <w:sz w:val="16"/>
          <w:szCs w:val="16"/>
        </w:rPr>
        <w:t xml:space="preserve"> gallon </w:t>
      </w:r>
    </w:p>
    <w:p w14:paraId="2A856BFB" w14:textId="5599712C" w:rsidR="00696461" w:rsidRDefault="00874721">
      <w:pPr>
        <w:rPr>
          <w:b/>
          <w:bCs/>
          <w:szCs w:val="20"/>
        </w:rPr>
      </w:pPr>
      <w:r>
        <w:rPr>
          <w:b/>
          <w:bCs/>
          <w:szCs w:val="20"/>
        </w:rPr>
        <w:t xml:space="preserve"> </w:t>
      </w:r>
    </w:p>
    <w:p w14:paraId="4BDAD101" w14:textId="77777777" w:rsidR="00874721" w:rsidRDefault="00696461">
      <w:pPr>
        <w:rPr>
          <w:b/>
          <w:bCs/>
          <w:szCs w:val="20"/>
        </w:rPr>
      </w:pPr>
      <w:r>
        <w:rPr>
          <w:b/>
          <w:bCs/>
          <w:szCs w:val="20"/>
        </w:rPr>
        <w:t>PERFORMANCE DATA:</w:t>
      </w:r>
    </w:p>
    <w:p w14:paraId="5B8C4683" w14:textId="2659533B" w:rsidR="00696461" w:rsidRDefault="00696461">
      <w:pPr>
        <w:rPr>
          <w:b/>
          <w:bCs/>
          <w:szCs w:val="20"/>
        </w:rPr>
      </w:pPr>
      <w:r>
        <w:rPr>
          <w:b/>
          <w:bCs/>
          <w:szCs w:val="20"/>
        </w:rPr>
        <w:tab/>
      </w:r>
      <w:r>
        <w:rPr>
          <w:b/>
          <w:bCs/>
          <w:szCs w:val="20"/>
        </w:rPr>
        <w:tab/>
      </w:r>
    </w:p>
    <w:p w14:paraId="20DAC6CD" w14:textId="51B31332" w:rsidR="00696461" w:rsidRDefault="00696461">
      <w:pPr>
        <w:tabs>
          <w:tab w:val="left" w:pos="-1440"/>
        </w:tabs>
        <w:ind w:left="2880" w:hanging="2880"/>
        <w:rPr>
          <w:b/>
          <w:bCs/>
          <w:sz w:val="16"/>
          <w:szCs w:val="16"/>
        </w:rPr>
      </w:pPr>
      <w:proofErr w:type="spellStart"/>
      <w:r w:rsidRPr="00874721">
        <w:rPr>
          <w:b/>
          <w:bCs/>
          <w:sz w:val="16"/>
          <w:szCs w:val="16"/>
        </w:rPr>
        <w:t>Elcometer</w:t>
      </w:r>
      <w:proofErr w:type="spellEnd"/>
      <w:r w:rsidRPr="00874721">
        <w:rPr>
          <w:b/>
          <w:bCs/>
          <w:sz w:val="16"/>
          <w:szCs w:val="16"/>
        </w:rPr>
        <w:t xml:space="preserve"> </w:t>
      </w:r>
      <w:r>
        <w:rPr>
          <w:b/>
          <w:bCs/>
          <w:sz w:val="16"/>
          <w:szCs w:val="16"/>
        </w:rPr>
        <w:t>Adhesion:</w:t>
      </w:r>
      <w:r>
        <w:rPr>
          <w:sz w:val="16"/>
          <w:szCs w:val="16"/>
        </w:rPr>
        <w:tab/>
        <w:t>100 %   Cohesive failure</w:t>
      </w:r>
    </w:p>
    <w:p w14:paraId="040958C1" w14:textId="2490F3A6" w:rsidR="00696461" w:rsidRDefault="00696461">
      <w:pPr>
        <w:tabs>
          <w:tab w:val="left" w:pos="-1440"/>
        </w:tabs>
        <w:ind w:left="2880" w:hanging="2160"/>
        <w:rPr>
          <w:sz w:val="16"/>
          <w:szCs w:val="16"/>
        </w:rPr>
      </w:pPr>
      <w:r>
        <w:rPr>
          <w:sz w:val="16"/>
          <w:szCs w:val="16"/>
        </w:rPr>
        <w:t>(ASTM   D 4541)</w:t>
      </w:r>
      <w:r>
        <w:rPr>
          <w:sz w:val="16"/>
          <w:szCs w:val="16"/>
        </w:rPr>
        <w:tab/>
        <w:t>0 %   Bond loss.</w:t>
      </w:r>
    </w:p>
    <w:p w14:paraId="53D16F0E" w14:textId="656C3819" w:rsidR="00874721" w:rsidRDefault="00874721" w:rsidP="00874721">
      <w:pPr>
        <w:tabs>
          <w:tab w:val="left" w:pos="-1440"/>
        </w:tabs>
        <w:rPr>
          <w:b/>
          <w:bCs/>
          <w:sz w:val="16"/>
          <w:szCs w:val="16"/>
        </w:rPr>
      </w:pPr>
    </w:p>
    <w:p w14:paraId="759E9304" w14:textId="1645DECF" w:rsidR="00696461" w:rsidRDefault="00696461">
      <w:pPr>
        <w:tabs>
          <w:tab w:val="left" w:pos="-1440"/>
        </w:tabs>
        <w:ind w:left="2160" w:hanging="2160"/>
        <w:rPr>
          <w:b/>
          <w:bCs/>
          <w:sz w:val="16"/>
          <w:szCs w:val="16"/>
        </w:rPr>
      </w:pPr>
      <w:r>
        <w:rPr>
          <w:b/>
          <w:bCs/>
          <w:sz w:val="16"/>
          <w:szCs w:val="16"/>
        </w:rPr>
        <w:t>Thermal Compatibility:</w:t>
      </w:r>
      <w:r>
        <w:rPr>
          <w:sz w:val="16"/>
          <w:szCs w:val="16"/>
        </w:rPr>
        <w:tab/>
        <w:t>5 Cycles, no delamination</w:t>
      </w:r>
    </w:p>
    <w:p w14:paraId="5F7AF56A" w14:textId="77777777" w:rsidR="00696461" w:rsidRDefault="00696461">
      <w:pPr>
        <w:ind w:firstLine="720"/>
        <w:rPr>
          <w:sz w:val="16"/>
          <w:szCs w:val="16"/>
        </w:rPr>
      </w:pPr>
      <w:r>
        <w:rPr>
          <w:sz w:val="16"/>
          <w:szCs w:val="16"/>
        </w:rPr>
        <w:t>(ASTM C 884)</w:t>
      </w:r>
    </w:p>
    <w:p w14:paraId="0B25D22E" w14:textId="77777777" w:rsidR="00696461" w:rsidRDefault="00696461">
      <w:pPr>
        <w:rPr>
          <w:b/>
          <w:bCs/>
          <w:sz w:val="16"/>
          <w:szCs w:val="16"/>
        </w:rPr>
      </w:pPr>
    </w:p>
    <w:p w14:paraId="39F6493A" w14:textId="77777777" w:rsidR="00005EF1" w:rsidRDefault="00005EF1" w:rsidP="00005EF1">
      <w:pPr>
        <w:tabs>
          <w:tab w:val="left" w:pos="-1440"/>
        </w:tabs>
        <w:ind w:left="3600" w:hanging="3600"/>
        <w:rPr>
          <w:sz w:val="16"/>
          <w:szCs w:val="16"/>
        </w:rPr>
      </w:pPr>
      <w:r>
        <w:rPr>
          <w:b/>
          <w:bCs/>
          <w:sz w:val="16"/>
          <w:szCs w:val="16"/>
        </w:rPr>
        <w:t xml:space="preserve">Scaling Resistance: </w:t>
      </w:r>
      <w:r>
        <w:rPr>
          <w:b/>
          <w:bCs/>
          <w:sz w:val="16"/>
          <w:szCs w:val="16"/>
        </w:rPr>
        <w:tab/>
      </w:r>
    </w:p>
    <w:p w14:paraId="3863FC5B" w14:textId="77777777" w:rsidR="00005EF1" w:rsidRPr="00E90D17" w:rsidRDefault="00005EF1" w:rsidP="00005EF1">
      <w:pPr>
        <w:tabs>
          <w:tab w:val="left" w:pos="-1440"/>
          <w:tab w:val="left" w:pos="2250"/>
        </w:tabs>
        <w:ind w:left="3600" w:hanging="2880"/>
        <w:rPr>
          <w:sz w:val="16"/>
          <w:szCs w:val="16"/>
        </w:rPr>
      </w:pPr>
      <w:r>
        <w:rPr>
          <w:sz w:val="16"/>
          <w:szCs w:val="16"/>
        </w:rPr>
        <w:t>(ASTM C 672-91)</w:t>
      </w:r>
      <w:r>
        <w:rPr>
          <w:sz w:val="16"/>
          <w:szCs w:val="16"/>
        </w:rPr>
        <w:tab/>
        <w:t>after 50 cycles</w:t>
      </w:r>
      <w:r>
        <w:rPr>
          <w:sz w:val="16"/>
          <w:szCs w:val="16"/>
        </w:rPr>
        <w:tab/>
        <w:t>No Scaling</w:t>
      </w:r>
    </w:p>
    <w:p w14:paraId="6F3BAD4B" w14:textId="25DD009A" w:rsidR="00696461" w:rsidRDefault="00696461">
      <w:pPr>
        <w:rPr>
          <w:vanish/>
          <w:sz w:val="16"/>
          <w:szCs w:val="16"/>
        </w:rPr>
      </w:pPr>
    </w:p>
    <w:p w14:paraId="5F74170C" w14:textId="77777777" w:rsidR="00696461" w:rsidRDefault="00696461">
      <w:pPr>
        <w:rPr>
          <w:b/>
          <w:bCs/>
          <w:sz w:val="16"/>
          <w:szCs w:val="16"/>
        </w:rPr>
      </w:pPr>
    </w:p>
    <w:p w14:paraId="70D900F4" w14:textId="1C798F80" w:rsidR="00D35C80" w:rsidRPr="000F08E5" w:rsidRDefault="000F08E5">
      <w:pPr>
        <w:rPr>
          <w:b/>
          <w:bCs/>
          <w:szCs w:val="20"/>
        </w:rPr>
      </w:pPr>
      <w:r w:rsidRPr="000F08E5">
        <w:rPr>
          <w:b/>
          <w:bCs/>
          <w:szCs w:val="20"/>
        </w:rPr>
        <w:t>TECHNICAL DATA</w:t>
      </w:r>
      <w:r w:rsidR="00D35C80" w:rsidRPr="000F08E5">
        <w:rPr>
          <w:b/>
          <w:bCs/>
          <w:szCs w:val="20"/>
        </w:rPr>
        <w:t>:</w:t>
      </w:r>
    </w:p>
    <w:p w14:paraId="78C3F1E4" w14:textId="7FB73AB2" w:rsidR="00D35C80" w:rsidRDefault="00D35C80">
      <w:pPr>
        <w:rPr>
          <w:sz w:val="16"/>
          <w:szCs w:val="16"/>
        </w:rPr>
      </w:pPr>
      <w:r>
        <w:rPr>
          <w:b/>
          <w:bCs/>
          <w:sz w:val="16"/>
          <w:szCs w:val="16"/>
        </w:rPr>
        <w:t>Solids</w:t>
      </w:r>
      <w:r>
        <w:rPr>
          <w:b/>
          <w:bCs/>
          <w:sz w:val="16"/>
          <w:szCs w:val="16"/>
        </w:rPr>
        <w:tab/>
      </w:r>
      <w:r>
        <w:rPr>
          <w:b/>
          <w:bCs/>
          <w:sz w:val="16"/>
          <w:szCs w:val="16"/>
        </w:rPr>
        <w:tab/>
      </w:r>
      <w:r>
        <w:rPr>
          <w:b/>
          <w:bCs/>
          <w:sz w:val="16"/>
          <w:szCs w:val="16"/>
        </w:rPr>
        <w:tab/>
      </w:r>
      <w:r>
        <w:rPr>
          <w:b/>
          <w:bCs/>
          <w:sz w:val="16"/>
          <w:szCs w:val="16"/>
        </w:rPr>
        <w:tab/>
      </w:r>
      <w:r w:rsidRPr="00D35C80">
        <w:rPr>
          <w:sz w:val="16"/>
          <w:szCs w:val="16"/>
        </w:rPr>
        <w:t>20%</w:t>
      </w:r>
    </w:p>
    <w:p w14:paraId="792432FE" w14:textId="7CC53899" w:rsidR="00D35C80" w:rsidRDefault="00D35C80">
      <w:pPr>
        <w:rPr>
          <w:sz w:val="16"/>
          <w:szCs w:val="16"/>
        </w:rPr>
      </w:pPr>
    </w:p>
    <w:p w14:paraId="35194F60" w14:textId="320833C8" w:rsidR="00D35C80" w:rsidRDefault="00D35C80">
      <w:pPr>
        <w:rPr>
          <w:sz w:val="16"/>
          <w:szCs w:val="16"/>
        </w:rPr>
      </w:pPr>
      <w:r w:rsidRPr="00D35C80">
        <w:rPr>
          <w:b/>
          <w:bCs/>
          <w:sz w:val="16"/>
          <w:szCs w:val="16"/>
        </w:rPr>
        <w:t>Diluent</w:t>
      </w:r>
      <w:r>
        <w:rPr>
          <w:b/>
          <w:bCs/>
          <w:sz w:val="16"/>
          <w:szCs w:val="16"/>
        </w:rPr>
        <w:t xml:space="preserve"> </w:t>
      </w:r>
      <w:r>
        <w:rPr>
          <w:b/>
          <w:bCs/>
          <w:sz w:val="16"/>
          <w:szCs w:val="16"/>
        </w:rPr>
        <w:tab/>
      </w:r>
      <w:r>
        <w:rPr>
          <w:b/>
          <w:bCs/>
          <w:sz w:val="16"/>
          <w:szCs w:val="16"/>
        </w:rPr>
        <w:tab/>
      </w:r>
      <w:r>
        <w:rPr>
          <w:b/>
          <w:bCs/>
          <w:sz w:val="16"/>
          <w:szCs w:val="16"/>
        </w:rPr>
        <w:tab/>
      </w:r>
      <w:r>
        <w:rPr>
          <w:b/>
          <w:bCs/>
          <w:sz w:val="16"/>
          <w:szCs w:val="16"/>
        </w:rPr>
        <w:tab/>
      </w:r>
      <w:r>
        <w:rPr>
          <w:sz w:val="16"/>
          <w:szCs w:val="16"/>
        </w:rPr>
        <w:t>Water</w:t>
      </w:r>
    </w:p>
    <w:p w14:paraId="5E115C0B" w14:textId="5B050815" w:rsidR="00D35C80" w:rsidRDefault="00D35C80">
      <w:pPr>
        <w:rPr>
          <w:sz w:val="16"/>
          <w:szCs w:val="16"/>
        </w:rPr>
      </w:pPr>
    </w:p>
    <w:p w14:paraId="6B13F1A8" w14:textId="2F88E6BA" w:rsidR="00D35C80" w:rsidRPr="00D35C80" w:rsidRDefault="00D35C80">
      <w:pPr>
        <w:rPr>
          <w:b/>
          <w:bCs/>
          <w:sz w:val="16"/>
          <w:szCs w:val="16"/>
        </w:rPr>
      </w:pPr>
      <w:r>
        <w:rPr>
          <w:b/>
          <w:bCs/>
          <w:sz w:val="16"/>
          <w:szCs w:val="16"/>
        </w:rPr>
        <w:t>Clean – Up</w:t>
      </w:r>
      <w:r>
        <w:rPr>
          <w:b/>
          <w:bCs/>
          <w:sz w:val="16"/>
          <w:szCs w:val="16"/>
        </w:rPr>
        <w:tab/>
      </w:r>
      <w:r>
        <w:rPr>
          <w:b/>
          <w:bCs/>
          <w:sz w:val="16"/>
          <w:szCs w:val="16"/>
        </w:rPr>
        <w:tab/>
      </w:r>
      <w:r>
        <w:rPr>
          <w:b/>
          <w:bCs/>
          <w:sz w:val="16"/>
          <w:szCs w:val="16"/>
        </w:rPr>
        <w:tab/>
      </w:r>
      <w:r w:rsidRPr="00D35C80">
        <w:rPr>
          <w:sz w:val="16"/>
          <w:szCs w:val="16"/>
        </w:rPr>
        <w:t>Soap and Water</w:t>
      </w:r>
    </w:p>
    <w:p w14:paraId="2F91939A" w14:textId="77777777" w:rsidR="00D35C80" w:rsidRDefault="00D35C80">
      <w:pPr>
        <w:rPr>
          <w:b/>
          <w:bCs/>
          <w:sz w:val="16"/>
          <w:szCs w:val="16"/>
        </w:rPr>
      </w:pPr>
    </w:p>
    <w:p w14:paraId="4B731D9D" w14:textId="6FBB7FC7" w:rsidR="00D35C80" w:rsidRDefault="00D35C80">
      <w:pPr>
        <w:rPr>
          <w:sz w:val="16"/>
          <w:szCs w:val="16"/>
        </w:rPr>
      </w:pPr>
      <w:r>
        <w:rPr>
          <w:b/>
          <w:bCs/>
          <w:sz w:val="16"/>
          <w:szCs w:val="16"/>
        </w:rPr>
        <w:t>VOC Content:</w:t>
      </w:r>
      <w:r>
        <w:rPr>
          <w:b/>
          <w:bCs/>
          <w:sz w:val="16"/>
          <w:szCs w:val="16"/>
        </w:rPr>
        <w:tab/>
      </w:r>
      <w:r>
        <w:rPr>
          <w:b/>
          <w:bCs/>
          <w:sz w:val="16"/>
          <w:szCs w:val="16"/>
        </w:rPr>
        <w:tab/>
      </w:r>
      <w:r>
        <w:rPr>
          <w:b/>
          <w:bCs/>
          <w:sz w:val="16"/>
          <w:szCs w:val="16"/>
        </w:rPr>
        <w:tab/>
      </w:r>
      <w:r w:rsidRPr="00D35C80">
        <w:rPr>
          <w:sz w:val="16"/>
          <w:szCs w:val="16"/>
        </w:rPr>
        <w:t>195 GR / Liter</w:t>
      </w:r>
    </w:p>
    <w:p w14:paraId="0721F3A0" w14:textId="77777777" w:rsidR="00D35C80" w:rsidRDefault="00D35C80">
      <w:pPr>
        <w:rPr>
          <w:b/>
          <w:bCs/>
          <w:sz w:val="16"/>
          <w:szCs w:val="16"/>
        </w:rPr>
      </w:pPr>
    </w:p>
    <w:p w14:paraId="61A37910" w14:textId="22E22417" w:rsidR="00D35C80" w:rsidRDefault="00D35C80">
      <w:pPr>
        <w:rPr>
          <w:sz w:val="16"/>
          <w:szCs w:val="16"/>
        </w:rPr>
      </w:pPr>
      <w:r>
        <w:rPr>
          <w:b/>
          <w:bCs/>
          <w:sz w:val="16"/>
          <w:szCs w:val="16"/>
        </w:rPr>
        <w:t>Durability:</w:t>
      </w:r>
      <w:r>
        <w:rPr>
          <w:b/>
          <w:bCs/>
          <w:sz w:val="16"/>
          <w:szCs w:val="16"/>
        </w:rPr>
        <w:tab/>
      </w:r>
      <w:r>
        <w:rPr>
          <w:b/>
          <w:bCs/>
          <w:sz w:val="16"/>
          <w:szCs w:val="16"/>
        </w:rPr>
        <w:tab/>
      </w:r>
      <w:r>
        <w:rPr>
          <w:b/>
          <w:bCs/>
          <w:sz w:val="16"/>
          <w:szCs w:val="16"/>
        </w:rPr>
        <w:tab/>
      </w:r>
      <w:r>
        <w:rPr>
          <w:sz w:val="16"/>
          <w:szCs w:val="16"/>
        </w:rPr>
        <w:t>Excellent</w:t>
      </w:r>
    </w:p>
    <w:p w14:paraId="588F43F2" w14:textId="77777777" w:rsidR="00D35C80" w:rsidRPr="00D35C80" w:rsidRDefault="00D35C80">
      <w:pPr>
        <w:rPr>
          <w:sz w:val="16"/>
          <w:szCs w:val="16"/>
        </w:rPr>
      </w:pPr>
    </w:p>
    <w:p w14:paraId="56ADDD8A" w14:textId="2A052F08" w:rsidR="000F08E5" w:rsidRDefault="000F08E5">
      <w:pPr>
        <w:rPr>
          <w:sz w:val="16"/>
          <w:szCs w:val="16"/>
        </w:rPr>
      </w:pPr>
      <w:r>
        <w:rPr>
          <w:b/>
          <w:bCs/>
          <w:sz w:val="16"/>
          <w:szCs w:val="16"/>
        </w:rPr>
        <w:t>Light Stability:</w:t>
      </w:r>
      <w:r>
        <w:rPr>
          <w:b/>
          <w:bCs/>
          <w:sz w:val="16"/>
          <w:szCs w:val="16"/>
        </w:rPr>
        <w:tab/>
      </w:r>
      <w:r>
        <w:rPr>
          <w:b/>
          <w:bCs/>
          <w:sz w:val="16"/>
          <w:szCs w:val="16"/>
        </w:rPr>
        <w:tab/>
      </w:r>
      <w:r>
        <w:rPr>
          <w:b/>
          <w:bCs/>
          <w:sz w:val="16"/>
          <w:szCs w:val="16"/>
        </w:rPr>
        <w:tab/>
      </w:r>
      <w:r>
        <w:rPr>
          <w:sz w:val="16"/>
          <w:szCs w:val="16"/>
        </w:rPr>
        <w:t>Excellent</w:t>
      </w:r>
    </w:p>
    <w:p w14:paraId="23EA146F" w14:textId="77777777" w:rsidR="000F08E5" w:rsidRPr="000F08E5" w:rsidRDefault="000F08E5">
      <w:pPr>
        <w:rPr>
          <w:sz w:val="16"/>
          <w:szCs w:val="16"/>
        </w:rPr>
      </w:pPr>
    </w:p>
    <w:p w14:paraId="41100759" w14:textId="64B37F95" w:rsidR="000F08E5" w:rsidRDefault="000F08E5">
      <w:pPr>
        <w:rPr>
          <w:sz w:val="16"/>
          <w:szCs w:val="16"/>
        </w:rPr>
      </w:pPr>
      <w:r>
        <w:rPr>
          <w:b/>
          <w:bCs/>
          <w:sz w:val="16"/>
          <w:szCs w:val="16"/>
        </w:rPr>
        <w:t>EPA AIM Category</w:t>
      </w:r>
      <w:r>
        <w:rPr>
          <w:b/>
          <w:bCs/>
          <w:sz w:val="16"/>
          <w:szCs w:val="16"/>
        </w:rPr>
        <w:tab/>
      </w:r>
      <w:r>
        <w:rPr>
          <w:b/>
          <w:bCs/>
          <w:sz w:val="16"/>
          <w:szCs w:val="16"/>
        </w:rPr>
        <w:tab/>
      </w:r>
      <w:r>
        <w:rPr>
          <w:b/>
          <w:bCs/>
          <w:sz w:val="16"/>
          <w:szCs w:val="16"/>
        </w:rPr>
        <w:tab/>
      </w:r>
      <w:r>
        <w:rPr>
          <w:sz w:val="16"/>
          <w:szCs w:val="16"/>
        </w:rPr>
        <w:t>Water Repellant Sealer</w:t>
      </w:r>
    </w:p>
    <w:p w14:paraId="55325A42" w14:textId="07BD7BBC" w:rsidR="000F08E5" w:rsidRDefault="000F08E5">
      <w:pPr>
        <w:rPr>
          <w:sz w:val="16"/>
          <w:szCs w:val="16"/>
        </w:rPr>
      </w:pPr>
    </w:p>
    <w:p w14:paraId="0B40820A" w14:textId="44C96996" w:rsidR="000F08E5" w:rsidRDefault="000F08E5">
      <w:pPr>
        <w:rPr>
          <w:sz w:val="16"/>
          <w:szCs w:val="16"/>
        </w:rPr>
      </w:pPr>
    </w:p>
    <w:p w14:paraId="7DE482EB" w14:textId="171F44B9" w:rsidR="000F08E5" w:rsidRDefault="000F08E5">
      <w:pPr>
        <w:rPr>
          <w:b/>
          <w:bCs/>
          <w:szCs w:val="20"/>
        </w:rPr>
      </w:pPr>
      <w:r w:rsidRPr="000F08E5">
        <w:rPr>
          <w:b/>
          <w:bCs/>
          <w:szCs w:val="20"/>
        </w:rPr>
        <w:t>STORAGE AND SHELF LIFE:</w:t>
      </w:r>
    </w:p>
    <w:p w14:paraId="03E0C839" w14:textId="517EF4FA" w:rsidR="000F08E5" w:rsidRDefault="000F08E5">
      <w:pPr>
        <w:rPr>
          <w:sz w:val="16"/>
          <w:szCs w:val="16"/>
        </w:rPr>
      </w:pPr>
      <w:r>
        <w:rPr>
          <w:sz w:val="16"/>
          <w:szCs w:val="16"/>
        </w:rPr>
        <w:t>Gem Seal 200 has a shelf life of 12 months if stored in original, unopened containers between 40</w:t>
      </w:r>
      <w:r>
        <w:rPr>
          <w:sz w:val="16"/>
          <w:szCs w:val="16"/>
          <w:vertAlign w:val="superscript"/>
        </w:rPr>
        <w:t>o</w:t>
      </w:r>
      <w:r>
        <w:rPr>
          <w:sz w:val="16"/>
          <w:szCs w:val="16"/>
        </w:rPr>
        <w:t xml:space="preserve"> – 90</w:t>
      </w:r>
      <w:r>
        <w:rPr>
          <w:sz w:val="16"/>
          <w:szCs w:val="16"/>
          <w:vertAlign w:val="superscript"/>
        </w:rPr>
        <w:t>o</w:t>
      </w:r>
      <w:r>
        <w:rPr>
          <w:sz w:val="16"/>
          <w:szCs w:val="16"/>
        </w:rPr>
        <w:t xml:space="preserve"> F. (6</w:t>
      </w:r>
      <w:r>
        <w:rPr>
          <w:sz w:val="16"/>
          <w:szCs w:val="16"/>
          <w:vertAlign w:val="superscript"/>
        </w:rPr>
        <w:t>o</w:t>
      </w:r>
      <w:r>
        <w:rPr>
          <w:sz w:val="16"/>
          <w:szCs w:val="16"/>
        </w:rPr>
        <w:t xml:space="preserve"> – 32</w:t>
      </w:r>
      <w:r>
        <w:rPr>
          <w:sz w:val="16"/>
          <w:szCs w:val="16"/>
          <w:vertAlign w:val="superscript"/>
        </w:rPr>
        <w:t>o</w:t>
      </w:r>
      <w:r>
        <w:rPr>
          <w:sz w:val="16"/>
          <w:szCs w:val="16"/>
        </w:rPr>
        <w:t xml:space="preserve"> C). Must be kept from freezing.</w:t>
      </w:r>
    </w:p>
    <w:p w14:paraId="0E88F350" w14:textId="36EB0B65" w:rsidR="000F08E5" w:rsidRDefault="000F08E5">
      <w:pPr>
        <w:rPr>
          <w:sz w:val="16"/>
          <w:szCs w:val="16"/>
        </w:rPr>
      </w:pPr>
    </w:p>
    <w:p w14:paraId="7220F888" w14:textId="77777777" w:rsidR="000F08E5" w:rsidRPr="000F08E5" w:rsidRDefault="000F08E5">
      <w:pPr>
        <w:rPr>
          <w:sz w:val="16"/>
          <w:szCs w:val="16"/>
        </w:rPr>
      </w:pPr>
    </w:p>
    <w:p w14:paraId="03A50A7E" w14:textId="661EA796" w:rsidR="00696461" w:rsidRPr="000F08E5" w:rsidRDefault="00696461">
      <w:pPr>
        <w:rPr>
          <w:szCs w:val="20"/>
        </w:rPr>
      </w:pPr>
      <w:r w:rsidRPr="000F08E5">
        <w:rPr>
          <w:b/>
          <w:bCs/>
          <w:szCs w:val="20"/>
        </w:rPr>
        <w:t>SURFACE PREPARATION:</w:t>
      </w:r>
    </w:p>
    <w:p w14:paraId="7CC1F994" w14:textId="735A4A08" w:rsidR="00696461" w:rsidRDefault="000F08E5">
      <w:pPr>
        <w:rPr>
          <w:sz w:val="16"/>
          <w:szCs w:val="16"/>
        </w:rPr>
      </w:pPr>
      <w:r>
        <w:rPr>
          <w:sz w:val="16"/>
          <w:szCs w:val="16"/>
        </w:rPr>
        <w:t xml:space="preserve">Surface should be clean, dry, free of dust, dirt, oil, grease and all other contaminants. </w:t>
      </w:r>
    </w:p>
    <w:p w14:paraId="38909D6D" w14:textId="77777777" w:rsidR="00696461" w:rsidRDefault="00696461">
      <w:pPr>
        <w:rPr>
          <w:sz w:val="16"/>
          <w:szCs w:val="16"/>
        </w:rPr>
      </w:pPr>
    </w:p>
    <w:p w14:paraId="34EB9CA7" w14:textId="77777777" w:rsidR="00696461" w:rsidRDefault="00696461">
      <w:pPr>
        <w:rPr>
          <w:b/>
          <w:bCs/>
          <w:sz w:val="16"/>
          <w:szCs w:val="16"/>
        </w:rPr>
      </w:pPr>
    </w:p>
    <w:p w14:paraId="4DE58098" w14:textId="77777777" w:rsidR="00696461" w:rsidRDefault="00696461">
      <w:pPr>
        <w:rPr>
          <w:sz w:val="16"/>
          <w:szCs w:val="16"/>
        </w:rPr>
      </w:pPr>
      <w:r>
        <w:rPr>
          <w:b/>
          <w:bCs/>
          <w:sz w:val="16"/>
          <w:szCs w:val="16"/>
        </w:rPr>
        <w:t>APPLICATION:</w:t>
      </w:r>
    </w:p>
    <w:p w14:paraId="7573C703" w14:textId="3B518615" w:rsidR="00696461" w:rsidRPr="007E58DA" w:rsidRDefault="007E58DA">
      <w:pPr>
        <w:rPr>
          <w:sz w:val="16"/>
          <w:szCs w:val="16"/>
          <w:vertAlign w:val="superscript"/>
        </w:rPr>
      </w:pPr>
      <w:r>
        <w:rPr>
          <w:sz w:val="16"/>
          <w:szCs w:val="16"/>
        </w:rPr>
        <w:t>Apply by brush, roller or spray at a rate of 100 – 200 ft</w:t>
      </w:r>
      <w:r>
        <w:rPr>
          <w:sz w:val="16"/>
          <w:szCs w:val="16"/>
          <w:vertAlign w:val="superscript"/>
        </w:rPr>
        <w:t xml:space="preserve">2 </w:t>
      </w:r>
      <w:r w:rsidRPr="007E58DA">
        <w:rPr>
          <w:sz w:val="16"/>
          <w:szCs w:val="16"/>
        </w:rPr>
        <w:t>per gallon.</w:t>
      </w:r>
    </w:p>
    <w:p w14:paraId="75A6A8DC" w14:textId="77777777" w:rsidR="00696461" w:rsidRDefault="00696461">
      <w:pPr>
        <w:rPr>
          <w:b/>
          <w:bCs/>
          <w:sz w:val="16"/>
          <w:szCs w:val="16"/>
        </w:rPr>
      </w:pPr>
    </w:p>
    <w:p w14:paraId="15A8F9FC" w14:textId="77777777" w:rsidR="00696461" w:rsidRDefault="00696461">
      <w:pPr>
        <w:rPr>
          <w:sz w:val="16"/>
          <w:szCs w:val="16"/>
        </w:rPr>
      </w:pPr>
      <w:r>
        <w:rPr>
          <w:b/>
          <w:bCs/>
          <w:sz w:val="16"/>
          <w:szCs w:val="16"/>
        </w:rPr>
        <w:t>LIMITATIONS:</w:t>
      </w:r>
    </w:p>
    <w:p w14:paraId="0E8AE7FB" w14:textId="77777777" w:rsidR="00696461" w:rsidRDefault="00696461" w:rsidP="006A3C09">
      <w:pPr>
        <w:pStyle w:val="Level1"/>
        <w:numPr>
          <w:ilvl w:val="0"/>
          <w:numId w:val="2"/>
        </w:numPr>
        <w:tabs>
          <w:tab w:val="left" w:pos="-1440"/>
        </w:tabs>
        <w:rPr>
          <w:sz w:val="16"/>
          <w:szCs w:val="16"/>
        </w:rPr>
      </w:pPr>
      <w:r>
        <w:rPr>
          <w:sz w:val="16"/>
          <w:szCs w:val="16"/>
        </w:rPr>
        <w:t>Do not apply coating when rain is expected.</w:t>
      </w:r>
    </w:p>
    <w:p w14:paraId="01F23AD7" w14:textId="55F98E1E" w:rsidR="00696461" w:rsidRDefault="00696461" w:rsidP="006A3C09">
      <w:pPr>
        <w:pStyle w:val="Level1"/>
        <w:numPr>
          <w:ilvl w:val="0"/>
          <w:numId w:val="2"/>
        </w:numPr>
        <w:tabs>
          <w:tab w:val="left" w:pos="-1440"/>
        </w:tabs>
        <w:rPr>
          <w:sz w:val="16"/>
          <w:szCs w:val="16"/>
        </w:rPr>
      </w:pPr>
      <w:r>
        <w:rPr>
          <w:sz w:val="16"/>
          <w:szCs w:val="16"/>
        </w:rPr>
        <w:t>Gem</w:t>
      </w:r>
      <w:r w:rsidR="007E58DA">
        <w:rPr>
          <w:sz w:val="16"/>
          <w:szCs w:val="16"/>
        </w:rPr>
        <w:t xml:space="preserve"> Seal 200</w:t>
      </w:r>
      <w:r>
        <w:rPr>
          <w:sz w:val="16"/>
          <w:szCs w:val="16"/>
        </w:rPr>
        <w:t xml:space="preserve"> must be </w:t>
      </w:r>
      <w:r w:rsidR="007E58DA">
        <w:rPr>
          <w:sz w:val="16"/>
          <w:szCs w:val="16"/>
        </w:rPr>
        <w:t>thoroughly agitated before use</w:t>
      </w:r>
      <w:r>
        <w:rPr>
          <w:sz w:val="16"/>
          <w:szCs w:val="16"/>
        </w:rPr>
        <w:t>.</w:t>
      </w:r>
    </w:p>
    <w:p w14:paraId="44C7F57D" w14:textId="65A77E57" w:rsidR="00696461" w:rsidRDefault="00696461" w:rsidP="006A3C09">
      <w:pPr>
        <w:pStyle w:val="Level1"/>
        <w:numPr>
          <w:ilvl w:val="0"/>
          <w:numId w:val="2"/>
        </w:numPr>
        <w:tabs>
          <w:tab w:val="left" w:pos="-1440"/>
        </w:tabs>
        <w:rPr>
          <w:sz w:val="16"/>
          <w:szCs w:val="16"/>
        </w:rPr>
      </w:pPr>
      <w:r>
        <w:rPr>
          <w:sz w:val="16"/>
          <w:szCs w:val="16"/>
        </w:rPr>
        <w:t xml:space="preserve">Do not </w:t>
      </w:r>
      <w:r w:rsidR="007E58DA">
        <w:rPr>
          <w:sz w:val="16"/>
          <w:szCs w:val="16"/>
        </w:rPr>
        <w:t>apply to wet or damp surface.</w:t>
      </w:r>
    </w:p>
    <w:p w14:paraId="46219CC5" w14:textId="2B52BCB7" w:rsidR="00696461" w:rsidRDefault="007E58DA" w:rsidP="006A3C09">
      <w:pPr>
        <w:pStyle w:val="Level1"/>
        <w:numPr>
          <w:ilvl w:val="0"/>
          <w:numId w:val="2"/>
        </w:numPr>
        <w:tabs>
          <w:tab w:val="left" w:pos="-1440"/>
        </w:tabs>
        <w:rPr>
          <w:sz w:val="16"/>
          <w:szCs w:val="16"/>
        </w:rPr>
      </w:pPr>
      <w:r>
        <w:rPr>
          <w:sz w:val="16"/>
          <w:szCs w:val="16"/>
        </w:rPr>
        <w:t>Do not apply when air or surface temperature is below 50</w:t>
      </w:r>
      <w:r>
        <w:rPr>
          <w:sz w:val="16"/>
          <w:szCs w:val="16"/>
          <w:vertAlign w:val="superscript"/>
        </w:rPr>
        <w:t>o</w:t>
      </w:r>
      <w:r>
        <w:rPr>
          <w:sz w:val="16"/>
          <w:szCs w:val="16"/>
        </w:rPr>
        <w:t xml:space="preserve"> F (10</w:t>
      </w:r>
      <w:r>
        <w:rPr>
          <w:sz w:val="16"/>
          <w:szCs w:val="16"/>
          <w:vertAlign w:val="superscript"/>
        </w:rPr>
        <w:t xml:space="preserve">o </w:t>
      </w:r>
      <w:r>
        <w:rPr>
          <w:sz w:val="16"/>
          <w:szCs w:val="16"/>
        </w:rPr>
        <w:t>C).</w:t>
      </w:r>
    </w:p>
    <w:p w14:paraId="201E922C" w14:textId="1181FD0F" w:rsidR="007E58DA" w:rsidRDefault="007E58DA" w:rsidP="006A3C09">
      <w:pPr>
        <w:pStyle w:val="Level1"/>
        <w:numPr>
          <w:ilvl w:val="0"/>
          <w:numId w:val="2"/>
        </w:numPr>
        <w:tabs>
          <w:tab w:val="left" w:pos="-1440"/>
        </w:tabs>
        <w:rPr>
          <w:sz w:val="16"/>
          <w:szCs w:val="16"/>
        </w:rPr>
      </w:pPr>
      <w:r>
        <w:rPr>
          <w:sz w:val="16"/>
          <w:szCs w:val="16"/>
        </w:rPr>
        <w:t>May not adhere to some alkyd, urethane, or silicone modified coatings.</w:t>
      </w:r>
    </w:p>
    <w:p w14:paraId="128812AD" w14:textId="0C4863E5" w:rsidR="00696461" w:rsidRPr="00C2369C" w:rsidRDefault="007E58DA" w:rsidP="00C2369C">
      <w:pPr>
        <w:pStyle w:val="Level1"/>
        <w:numPr>
          <w:ilvl w:val="0"/>
          <w:numId w:val="2"/>
        </w:numPr>
        <w:tabs>
          <w:tab w:val="left" w:pos="-1440"/>
        </w:tabs>
        <w:rPr>
          <w:sz w:val="16"/>
          <w:szCs w:val="16"/>
        </w:rPr>
      </w:pPr>
      <w:r>
        <w:rPr>
          <w:b/>
          <w:bCs/>
          <w:sz w:val="16"/>
          <w:szCs w:val="16"/>
        </w:rPr>
        <w:t xml:space="preserve">DO NOT APPLY TO SURFACES THAT MAY GET WET AND BECOME SLIPPERY TO FOOT TRAFFIC. THIS IS A GLOSSY PAINT AND IT WILL GET SLICK WHEN WET. IF THE SURFACE HAS NOT ALREADY BEEN TREATED TO REDUCE SLID HAZARDS, SAND OR OTHER MATERIAL SHOULD BE ADDED TO THIS PRODUCT BEFORE OR DURING APPLICATION TO REDUCE THIS CONDITION. IT IS THE SOLE RESPONSIBILITY OF THE APPLICATOR OR OWNER TO DETERMINE THE SUITABILITY AND SAFETY </w:t>
      </w:r>
      <w:r w:rsidR="00C2369C">
        <w:rPr>
          <w:b/>
          <w:bCs/>
          <w:sz w:val="16"/>
          <w:szCs w:val="16"/>
        </w:rPr>
        <w:t>OF APPLYING THIS PRODUCT IN AREAS OF PEDESTRIAN TREAFFIC.</w:t>
      </w:r>
    </w:p>
    <w:p w14:paraId="094139EA" w14:textId="77777777" w:rsidR="00696461" w:rsidRDefault="00696461">
      <w:pPr>
        <w:rPr>
          <w:b/>
          <w:bCs/>
          <w:sz w:val="16"/>
          <w:szCs w:val="16"/>
        </w:rPr>
      </w:pPr>
    </w:p>
    <w:p w14:paraId="265768ED" w14:textId="77777777" w:rsidR="00696461" w:rsidRDefault="00696461">
      <w:pPr>
        <w:rPr>
          <w:b/>
          <w:bCs/>
          <w:sz w:val="16"/>
          <w:szCs w:val="16"/>
        </w:rPr>
      </w:pPr>
      <w:bookmarkStart w:id="0" w:name="_GoBack"/>
      <w:bookmarkEnd w:id="0"/>
    </w:p>
    <w:p w14:paraId="0261184E" w14:textId="77777777" w:rsidR="00696461" w:rsidRDefault="00696461">
      <w:pPr>
        <w:rPr>
          <w:sz w:val="16"/>
          <w:szCs w:val="16"/>
        </w:rPr>
      </w:pPr>
      <w:r>
        <w:rPr>
          <w:b/>
          <w:bCs/>
          <w:sz w:val="16"/>
          <w:szCs w:val="16"/>
        </w:rPr>
        <w:t>RELATED BULLETINS:</w:t>
      </w:r>
    </w:p>
    <w:p w14:paraId="61EE1165" w14:textId="77777777" w:rsidR="00696461" w:rsidRDefault="00696461">
      <w:pPr>
        <w:rPr>
          <w:sz w:val="16"/>
          <w:szCs w:val="16"/>
        </w:rPr>
      </w:pPr>
    </w:p>
    <w:p w14:paraId="051E3E38" w14:textId="7AEE5FC5" w:rsidR="00696461" w:rsidRDefault="00696461">
      <w:pPr>
        <w:rPr>
          <w:sz w:val="16"/>
          <w:szCs w:val="16"/>
        </w:rPr>
      </w:pPr>
      <w:r>
        <w:rPr>
          <w:sz w:val="16"/>
          <w:szCs w:val="16"/>
        </w:rPr>
        <w:t xml:space="preserve">SDS </w:t>
      </w:r>
      <w:r w:rsidR="00C2369C">
        <w:rPr>
          <w:sz w:val="16"/>
          <w:szCs w:val="16"/>
        </w:rPr>
        <w:t>–</w:t>
      </w:r>
      <w:r>
        <w:rPr>
          <w:sz w:val="16"/>
          <w:szCs w:val="16"/>
        </w:rPr>
        <w:t xml:space="preserve"> Gem</w:t>
      </w:r>
      <w:r w:rsidR="00C2369C">
        <w:rPr>
          <w:sz w:val="16"/>
          <w:szCs w:val="16"/>
        </w:rPr>
        <w:t xml:space="preserve"> Seal 200</w:t>
      </w:r>
      <w:r>
        <w:rPr>
          <w:sz w:val="16"/>
          <w:szCs w:val="16"/>
        </w:rPr>
        <w:t>.</w:t>
      </w:r>
    </w:p>
    <w:p w14:paraId="74458B62" w14:textId="77777777" w:rsidR="00696461" w:rsidRDefault="00696461">
      <w:pPr>
        <w:rPr>
          <w:sz w:val="16"/>
          <w:szCs w:val="16"/>
        </w:rPr>
      </w:pPr>
    </w:p>
    <w:p w14:paraId="2B0132C7" w14:textId="77777777" w:rsidR="00696461" w:rsidRDefault="00696461">
      <w:pPr>
        <w:rPr>
          <w:sz w:val="16"/>
          <w:szCs w:val="16"/>
        </w:rPr>
      </w:pPr>
    </w:p>
    <w:p w14:paraId="6805BFA7" w14:textId="77777777" w:rsidR="00696461" w:rsidRDefault="00696461">
      <w:pPr>
        <w:rPr>
          <w:sz w:val="16"/>
          <w:szCs w:val="16"/>
        </w:rPr>
      </w:pPr>
    </w:p>
    <w:p w14:paraId="3F964ED2" w14:textId="77777777" w:rsidR="00696461" w:rsidRDefault="00696461">
      <w:pPr>
        <w:rPr>
          <w:sz w:val="16"/>
          <w:szCs w:val="16"/>
        </w:rPr>
      </w:pPr>
    </w:p>
    <w:p w14:paraId="045AB060" w14:textId="77777777" w:rsidR="00696461" w:rsidRDefault="00696461">
      <w:pPr>
        <w:rPr>
          <w:sz w:val="16"/>
          <w:szCs w:val="16"/>
        </w:rPr>
      </w:pPr>
    </w:p>
    <w:p w14:paraId="262CFD70" w14:textId="77777777" w:rsidR="00696461" w:rsidRDefault="00696461">
      <w:pPr>
        <w:rPr>
          <w:sz w:val="16"/>
          <w:szCs w:val="16"/>
        </w:rPr>
      </w:pPr>
    </w:p>
    <w:p w14:paraId="27036BC2" w14:textId="77777777" w:rsidR="00696461" w:rsidRDefault="00696461">
      <w:pPr>
        <w:rPr>
          <w:sz w:val="16"/>
          <w:szCs w:val="16"/>
        </w:rPr>
        <w:sectPr w:rsidR="00696461">
          <w:endnotePr>
            <w:numFmt w:val="decimal"/>
          </w:endnotePr>
          <w:type w:val="continuous"/>
          <w:pgSz w:w="12240" w:h="15840"/>
          <w:pgMar w:top="1440" w:right="1440" w:bottom="1440" w:left="1440" w:header="1440" w:footer="1440" w:gutter="0"/>
          <w:cols w:num="2" w:space="720" w:equalWidth="0">
            <w:col w:w="4500" w:space="360"/>
            <w:col w:w="4500"/>
          </w:cols>
          <w:noEndnote/>
        </w:sectPr>
      </w:pPr>
    </w:p>
    <w:p w14:paraId="4949C28C" w14:textId="77777777" w:rsidR="00696461" w:rsidRDefault="00696461">
      <w:pPr>
        <w:rPr>
          <w:sz w:val="16"/>
          <w:szCs w:val="16"/>
        </w:rPr>
      </w:pPr>
    </w:p>
    <w:sectPr w:rsidR="00696461">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4E16F1" w14:textId="77777777" w:rsidR="0006663C" w:rsidRDefault="0006663C">
      <w:r>
        <w:separator/>
      </w:r>
    </w:p>
  </w:endnote>
  <w:endnote w:type="continuationSeparator" w:id="0">
    <w:p w14:paraId="7611D20B" w14:textId="77777777" w:rsidR="0006663C" w:rsidRDefault="00066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P MathA">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53FC1" w14:textId="77777777" w:rsidR="00696461" w:rsidRDefault="00696461">
    <w:pPr>
      <w:pStyle w:val="Footer"/>
      <w:rPr>
        <w:sz w:val="16"/>
        <w:szCs w:val="16"/>
      </w:rPr>
    </w:pPr>
    <w:r>
      <w:rPr>
        <w:b/>
        <w:bCs/>
        <w:sz w:val="16"/>
        <w:szCs w:val="16"/>
      </w:rPr>
      <w:t>GemStone Systems, Inc.</w:t>
    </w:r>
    <w:r>
      <w:rPr>
        <w:sz w:val="16"/>
        <w:szCs w:val="16"/>
      </w:rPr>
      <w:tab/>
      <w:t>10640 – 47</w:t>
    </w:r>
    <w:r>
      <w:rPr>
        <w:sz w:val="16"/>
        <w:szCs w:val="16"/>
        <w:vertAlign w:val="superscript"/>
      </w:rPr>
      <w:t>th</w:t>
    </w:r>
    <w:r>
      <w:rPr>
        <w:sz w:val="16"/>
        <w:szCs w:val="16"/>
      </w:rPr>
      <w:t xml:space="preserve"> Street North</w:t>
    </w:r>
    <w:r>
      <w:rPr>
        <w:sz w:val="16"/>
        <w:szCs w:val="16"/>
      </w:rPr>
      <w:tab/>
    </w:r>
    <w:r>
      <w:rPr>
        <w:b/>
        <w:bCs/>
        <w:sz w:val="16"/>
        <w:szCs w:val="16"/>
      </w:rPr>
      <w:t>800 - 969 – 1998</w:t>
    </w:r>
  </w:p>
  <w:p w14:paraId="2C8BA415" w14:textId="77777777" w:rsidR="00696461" w:rsidRDefault="00696461">
    <w:pPr>
      <w:pStyle w:val="Footer"/>
    </w:pPr>
    <w:r>
      <w:rPr>
        <w:sz w:val="16"/>
        <w:szCs w:val="16"/>
      </w:rPr>
      <w:t>United States</w:t>
    </w:r>
    <w:r>
      <w:rPr>
        <w:sz w:val="16"/>
        <w:szCs w:val="16"/>
      </w:rPr>
      <w:tab/>
      <w:t>Clearwater, FL 33762</w:t>
    </w:r>
    <w:r>
      <w:rPr>
        <w:sz w:val="16"/>
        <w:szCs w:val="16"/>
      </w:rPr>
      <w:tab/>
      <w:t>Fax:  727-547-0208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B9633B" w14:textId="77777777" w:rsidR="0006663C" w:rsidRDefault="0006663C">
      <w:r>
        <w:separator/>
      </w:r>
    </w:p>
  </w:footnote>
  <w:footnote w:type="continuationSeparator" w:id="0">
    <w:p w14:paraId="4957D475" w14:textId="77777777" w:rsidR="0006663C" w:rsidRDefault="000666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24CC7BE"/>
    <w:lvl w:ilvl="0">
      <w:numFmt w:val="decimal"/>
      <w:lvlText w:val="*"/>
      <w:lvlJc w:val="left"/>
    </w:lvl>
  </w:abstractNum>
  <w:abstractNum w:abstractNumId="1" w15:restartNumberingAfterBreak="0">
    <w:nsid w:val="2AAA7197"/>
    <w:multiLevelType w:val="hybridMultilevel"/>
    <w:tmpl w:val="DDE67B2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lvlOverride w:ilvl="0">
      <w:lvl w:ilvl="0">
        <w:numFmt w:val="bullet"/>
        <w:lvlText w:val=""/>
        <w:legacy w:legacy="1" w:legacySpace="0" w:legacyIndent="720"/>
        <w:lvlJc w:val="left"/>
        <w:pPr>
          <w:ind w:left="720" w:hanging="720"/>
        </w:pPr>
        <w:rPr>
          <w:rFonts w:ascii="WP MathA" w:hAnsi="WP MathA"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36D"/>
    <w:rsid w:val="00005EF1"/>
    <w:rsid w:val="0006663C"/>
    <w:rsid w:val="000F08E5"/>
    <w:rsid w:val="0055036D"/>
    <w:rsid w:val="006803BB"/>
    <w:rsid w:val="00696461"/>
    <w:rsid w:val="006A3C09"/>
    <w:rsid w:val="0074238D"/>
    <w:rsid w:val="007E58DA"/>
    <w:rsid w:val="00874721"/>
    <w:rsid w:val="008E4921"/>
    <w:rsid w:val="009902C2"/>
    <w:rsid w:val="00C2369C"/>
    <w:rsid w:val="00CB5F00"/>
    <w:rsid w:val="00CD4D2C"/>
    <w:rsid w:val="00D35C80"/>
    <w:rsid w:val="00E90D17"/>
    <w:rsid w:val="00F35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8FCBAEA"/>
  <w15:chartTrackingRefBased/>
  <w15:docId w15:val="{6FD7B831-144B-4C11-AB3C-055B8ABAB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ind w:left="720" w:hanging="720"/>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Data%20Sheet%20Template</Template>
  <TotalTime>1</TotalTime>
  <Pages>1</Pages>
  <Words>330</Words>
  <Characters>1882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GemStone Roll Coat / Base Mix</vt:lpstr>
    </vt:vector>
  </TitlesOfParts>
  <Company>Gemstone Systems, Inc.</Company>
  <LinksUpToDate>false</LinksUpToDate>
  <CharactersWithSpaces>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GemStone Roll Coat / Base Mix</dc:title>
  <dc:subject/>
  <dc:creator>Office Manager / Warehouse / Owner</dc:creator>
  <cp:keywords/>
  <cp:lastModifiedBy> </cp:lastModifiedBy>
  <cp:revision>2</cp:revision>
  <dcterms:created xsi:type="dcterms:W3CDTF">2019-07-09T16:44:00Z</dcterms:created>
  <dcterms:modified xsi:type="dcterms:W3CDTF">2019-07-09T16:44:00Z</dcterms:modified>
</cp:coreProperties>
</file>